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B237D" w:rsidRPr="002D0B1B" w:rsidRDefault="004B237D" w:rsidP="009841E3">
      <w:pPr>
        <w:adjustRightInd w:val="0"/>
        <w:snapToGrid w:val="0"/>
        <w:jc w:val="right"/>
        <w:rPr>
          <w:rFonts w:cs="Arial"/>
          <w:szCs w:val="20"/>
        </w:rPr>
      </w:pPr>
      <w:r w:rsidRPr="002D0B1B">
        <w:rPr>
          <w:rFonts w:cs="Arial"/>
          <w:b/>
          <w:szCs w:val="20"/>
        </w:rPr>
        <w:t>Mẫu 43</w:t>
      </w: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jc w:val="center"/>
        <w:rPr>
          <w:rFonts w:cs="Arial"/>
          <w:szCs w:val="20"/>
        </w:rPr>
      </w:pPr>
      <w:r w:rsidRPr="002D0B1B">
        <w:rPr>
          <w:rFonts w:cs="Arial"/>
          <w:b/>
          <w:szCs w:val="20"/>
        </w:rPr>
        <w:t>ĐỀ ÁN</w:t>
      </w:r>
      <w:r w:rsidRPr="002D0B1B">
        <w:rPr>
          <w:rFonts w:cs="Arial"/>
          <w:b/>
          <w:szCs w:val="20"/>
        </w:rPr>
        <w:br/>
        <w:t>KHAI THÁC NƯỚC MẶT</w:t>
      </w:r>
      <w:r w:rsidRPr="002D0B1B">
        <w:rPr>
          <w:rFonts w:cs="Arial"/>
          <w:szCs w:val="20"/>
        </w:rPr>
        <w:t xml:space="preserve"> </w:t>
      </w:r>
      <w:r w:rsidRPr="002D0B1B">
        <w:rPr>
          <w:rFonts w:cs="Arial"/>
          <w:szCs w:val="20"/>
        </w:rPr>
        <w:br/>
        <w:t>……………….. (1)</w:t>
      </w:r>
      <w:r w:rsidRPr="002D0B1B">
        <w:rPr>
          <w:rFonts w:cs="Arial"/>
          <w:szCs w:val="20"/>
        </w:rPr>
        <w:br/>
      </w:r>
      <w:r w:rsidRPr="002D0B1B">
        <w:rPr>
          <w:rFonts w:cs="Arial"/>
          <w:b/>
          <w:szCs w:val="20"/>
        </w:rPr>
        <w:t>(đối với trường hợp công trình đã khai thác nước)</w:t>
      </w: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ind w:firstLine="720"/>
        <w:jc w:val="both"/>
        <w:rPr>
          <w:rFonts w:cs="Arial"/>
          <w:b/>
          <w:szCs w:val="20"/>
        </w:rPr>
      </w:pPr>
    </w:p>
    <w:p w:rsidR="004B237D" w:rsidRPr="002D0B1B" w:rsidRDefault="004B237D" w:rsidP="009841E3">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4B237D" w:rsidRPr="002D0B1B" w:rsidTr="00DF2EA2">
        <w:trPr>
          <w:tblCellSpacing w:w="0" w:type="dxa"/>
        </w:trPr>
        <w:tc>
          <w:tcPr>
            <w:tcW w:w="2361" w:type="pct"/>
            <w:shd w:val="clear" w:color="auto" w:fill="FFFFFF"/>
            <w:tcMar>
              <w:top w:w="0" w:type="dxa"/>
              <w:left w:w="108" w:type="dxa"/>
              <w:bottom w:w="0" w:type="dxa"/>
              <w:right w:w="108" w:type="dxa"/>
            </w:tcMar>
            <w:hideMark/>
          </w:tcPr>
          <w:p w:rsidR="004B237D" w:rsidRPr="002D0B1B" w:rsidRDefault="004B237D"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4B237D" w:rsidRPr="002D0B1B" w:rsidRDefault="004B237D" w:rsidP="00DF2EA2">
            <w:pPr>
              <w:adjustRightInd w:val="0"/>
              <w:snapToGrid w:val="0"/>
              <w:spacing w:after="0"/>
              <w:jc w:val="center"/>
              <w:rPr>
                <w:rFonts w:cs="Arial"/>
                <w:szCs w:val="20"/>
              </w:rPr>
            </w:pPr>
            <w:r w:rsidRPr="002D0B1B">
              <w:rPr>
                <w:rFonts w:cs="Arial"/>
                <w:b/>
                <w:szCs w:val="20"/>
              </w:rPr>
              <w:t>TỔ CHỨC/CÁ NHÂN ĐỀ NGHỊ CẤP PHÉP</w:t>
            </w:r>
          </w:p>
          <w:p w:rsidR="004B237D" w:rsidRPr="002D0B1B" w:rsidRDefault="004B237D" w:rsidP="00DF2EA2">
            <w:pPr>
              <w:adjustRightInd w:val="0"/>
              <w:snapToGrid w:val="0"/>
              <w:spacing w:after="0"/>
              <w:jc w:val="center"/>
              <w:rPr>
                <w:rFonts w:cs="Arial"/>
                <w:i/>
                <w:iCs/>
                <w:szCs w:val="20"/>
              </w:rPr>
            </w:pPr>
            <w:r w:rsidRPr="002D0B1B">
              <w:rPr>
                <w:rFonts w:cs="Arial"/>
                <w:i/>
                <w:iCs/>
                <w:szCs w:val="20"/>
              </w:rPr>
              <w:t>Ký (đóng dấu nếu có)</w:t>
            </w:r>
          </w:p>
        </w:tc>
      </w:tr>
    </w:tbl>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jc w:val="center"/>
        <w:rPr>
          <w:rFonts w:cs="Arial"/>
          <w:szCs w:val="20"/>
        </w:rPr>
      </w:pPr>
      <w:r w:rsidRPr="002D0B1B">
        <w:rPr>
          <w:rFonts w:cs="Arial"/>
          <w:szCs w:val="20"/>
        </w:rPr>
        <w:t>Địa danh, tháng..../năm………</w:t>
      </w: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ind w:firstLine="720"/>
        <w:jc w:val="both"/>
        <w:rPr>
          <w:rFonts w:cs="Arial"/>
          <w:szCs w:val="20"/>
        </w:rPr>
      </w:pPr>
    </w:p>
    <w:p w:rsidR="004B237D" w:rsidRPr="002D0B1B" w:rsidRDefault="004B237D" w:rsidP="009841E3">
      <w:pPr>
        <w:adjustRightInd w:val="0"/>
        <w:snapToGrid w:val="0"/>
        <w:jc w:val="both"/>
        <w:rPr>
          <w:rFonts w:cs="Arial"/>
          <w:szCs w:val="20"/>
        </w:rPr>
      </w:pPr>
      <w:r w:rsidRPr="002D0B1B">
        <w:rPr>
          <w:rFonts w:cs="Arial"/>
          <w:szCs w:val="20"/>
        </w:rPr>
        <w:t>_______________________</w:t>
      </w:r>
    </w:p>
    <w:p w:rsidR="004B237D" w:rsidRPr="002D0B1B" w:rsidRDefault="004B237D" w:rsidP="009841E3">
      <w:pPr>
        <w:adjustRightInd w:val="0"/>
        <w:snapToGrid w:val="0"/>
        <w:ind w:firstLine="720"/>
        <w:jc w:val="both"/>
        <w:rPr>
          <w:rFonts w:cs="Arial"/>
          <w:szCs w:val="20"/>
        </w:rPr>
      </w:pPr>
      <w:r w:rsidRPr="002D0B1B">
        <w:rPr>
          <w:rFonts w:cs="Arial"/>
          <w:szCs w:val="20"/>
        </w:rPr>
        <w:t>(1) Ghi tên công trình, vị trí và quy mô công trình khai thác nước.</w:t>
      </w:r>
    </w:p>
    <w:p w:rsidR="004B237D" w:rsidRPr="002D0B1B" w:rsidRDefault="004B237D" w:rsidP="009841E3">
      <w:pPr>
        <w:rPr>
          <w:rFonts w:cs="Arial"/>
          <w:b/>
          <w:szCs w:val="20"/>
        </w:rPr>
      </w:pPr>
      <w:r w:rsidRPr="002D0B1B">
        <w:rPr>
          <w:rFonts w:cs="Arial"/>
          <w:b/>
          <w:szCs w:val="20"/>
        </w:rPr>
        <w:br w:type="page"/>
      </w:r>
    </w:p>
    <w:p w:rsidR="004B237D" w:rsidRPr="002D0B1B" w:rsidRDefault="004B237D" w:rsidP="009841E3">
      <w:pPr>
        <w:adjustRightInd w:val="0"/>
        <w:snapToGrid w:val="0"/>
        <w:spacing w:after="0"/>
        <w:jc w:val="center"/>
        <w:rPr>
          <w:rFonts w:cs="Arial"/>
          <w:szCs w:val="20"/>
        </w:rPr>
      </w:pPr>
      <w:r w:rsidRPr="002D0B1B">
        <w:rPr>
          <w:rFonts w:cs="Arial"/>
          <w:b/>
          <w:szCs w:val="20"/>
        </w:rPr>
        <w:t xml:space="preserve">HƯỚNG DẪN NỘI DUNG </w:t>
      </w:r>
      <w:r w:rsidRPr="002D0B1B">
        <w:rPr>
          <w:rFonts w:cs="Arial"/>
          <w:b/>
          <w:szCs w:val="20"/>
        </w:rPr>
        <w:br/>
        <w:t>ĐỀ ÁN KHAI THÁC NƯỚC MẶT</w:t>
      </w:r>
    </w:p>
    <w:p w:rsidR="004B237D" w:rsidRPr="002D0B1B" w:rsidRDefault="004B237D" w:rsidP="009841E3">
      <w:pPr>
        <w:adjustRightInd w:val="0"/>
        <w:snapToGrid w:val="0"/>
        <w:spacing w:after="0"/>
        <w:jc w:val="center"/>
        <w:rPr>
          <w:rFonts w:cs="Arial"/>
          <w:bCs/>
          <w:szCs w:val="20"/>
          <w:vertAlign w:val="superscript"/>
        </w:rPr>
      </w:pPr>
      <w:r w:rsidRPr="002D0B1B">
        <w:rPr>
          <w:rFonts w:cs="Arial"/>
          <w:bCs/>
          <w:szCs w:val="20"/>
          <w:vertAlign w:val="superscript"/>
        </w:rPr>
        <w:t>_______________</w:t>
      </w:r>
    </w:p>
    <w:p w:rsidR="004B237D" w:rsidRPr="002D0B1B" w:rsidRDefault="004B237D" w:rsidP="009841E3">
      <w:pPr>
        <w:adjustRightInd w:val="0"/>
        <w:snapToGrid w:val="0"/>
        <w:spacing w:after="0"/>
        <w:jc w:val="center"/>
        <w:rPr>
          <w:rFonts w:cs="Arial"/>
          <w:b/>
          <w:szCs w:val="20"/>
        </w:rPr>
      </w:pPr>
    </w:p>
    <w:p w:rsidR="004B237D" w:rsidRPr="002D0B1B" w:rsidRDefault="004B237D" w:rsidP="009841E3">
      <w:pPr>
        <w:adjustRightInd w:val="0"/>
        <w:snapToGrid w:val="0"/>
        <w:spacing w:after="0"/>
        <w:jc w:val="center"/>
        <w:rPr>
          <w:rFonts w:cs="Arial"/>
          <w:szCs w:val="20"/>
        </w:rPr>
      </w:pPr>
      <w:r w:rsidRPr="002D0B1B">
        <w:rPr>
          <w:rFonts w:cs="Arial"/>
          <w:b/>
          <w:szCs w:val="20"/>
        </w:rPr>
        <w:t>MỞ ĐẦU</w:t>
      </w:r>
    </w:p>
    <w:p w:rsidR="004B237D" w:rsidRPr="002D0B1B" w:rsidRDefault="004B237D" w:rsidP="009841E3">
      <w:pPr>
        <w:adjustRightInd w:val="0"/>
        <w:snapToGrid w:val="0"/>
        <w:spacing w:after="0"/>
        <w:jc w:val="center"/>
        <w:rPr>
          <w:rFonts w:cs="Arial"/>
          <w:szCs w:val="20"/>
        </w:rPr>
      </w:pPr>
    </w:p>
    <w:p w:rsidR="004B237D" w:rsidRPr="002D0B1B" w:rsidRDefault="004B237D" w:rsidP="00D97BE4">
      <w:pPr>
        <w:adjustRightInd w:val="0"/>
        <w:snapToGrid w:val="0"/>
        <w:ind w:firstLine="720"/>
        <w:jc w:val="both"/>
        <w:rPr>
          <w:rFonts w:cs="Arial"/>
          <w:szCs w:val="20"/>
        </w:rPr>
      </w:pPr>
      <w:r w:rsidRPr="002D0B1B">
        <w:rPr>
          <w:rFonts w:cs="Arial"/>
          <w:szCs w:val="20"/>
        </w:rPr>
        <w:t>1. Trình bày tóm tắt các thông tin về tổ chức/cá nhân đề nghị cấp giấy phép khai thác, sử dụng nước.</w:t>
      </w:r>
    </w:p>
    <w:p w:rsidR="004B237D" w:rsidRPr="002D0B1B" w:rsidRDefault="004B237D" w:rsidP="00D97BE4">
      <w:pPr>
        <w:adjustRightInd w:val="0"/>
        <w:snapToGrid w:val="0"/>
        <w:ind w:firstLine="720"/>
        <w:jc w:val="both"/>
        <w:rPr>
          <w:rFonts w:cs="Arial"/>
          <w:szCs w:val="20"/>
        </w:rPr>
      </w:pPr>
      <w:r w:rsidRPr="002D0B1B">
        <w:rPr>
          <w:rFonts w:cs="Arial"/>
          <w:szCs w:val="20"/>
        </w:rPr>
        <w:t>2. Trình bày tóm tắt về công trình khai thác nước xin cấp phép:</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 Tên, vị trí công trình: tọa độ tim các hạng mục chính của công trình theo hệ tọa độ VN2000, kinh tuyến trục, múi chiếu 3° </w:t>
      </w:r>
      <w:r w:rsidRPr="002D0B1B">
        <w:rPr>
          <w:rFonts w:cs="Arial"/>
          <w:i/>
          <w:szCs w:val="20"/>
        </w:rPr>
        <w:t>(theo quy định về kinh tuyến trục của bản đồ hành chính cấp tỉnh)</w:t>
      </w:r>
      <w:r>
        <w:rPr>
          <w:rFonts w:cs="Arial"/>
          <w:i/>
          <w:szCs w:val="20"/>
        </w:rPr>
        <w:t>;</w:t>
      </w:r>
      <w:r w:rsidRPr="002D0B1B">
        <w:rPr>
          <w:rFonts w:cs="Arial"/>
          <w:szCs w:val="20"/>
        </w:rPr>
        <w:t xml:space="preserve"> nguồn nước khai thác, nguồn nước tiếp nhận (trường hợp công trình có chuyển nước); nhiệm vụ và quy mô; mục đích khai thác nước </w:t>
      </w:r>
      <w:r w:rsidRPr="002D0B1B">
        <w:rPr>
          <w:rFonts w:cs="Arial"/>
          <w:i/>
          <w:szCs w:val="20"/>
        </w:rPr>
        <w:t>(nêu rõ từng mục đích sử dụng).</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 Loại hình, phương thức khai thác của công trình: ghi rõ loại hình công trình </w:t>
      </w:r>
      <w:r w:rsidRPr="002D0B1B">
        <w:rPr>
          <w:rFonts w:cs="Arial"/>
          <w:i/>
          <w:szCs w:val="20"/>
        </w:rPr>
        <w:t>(hồ chứa/đập dâng/cống/trạm bơm nước,...),</w:t>
      </w:r>
      <w:r w:rsidRPr="002D0B1B">
        <w:rPr>
          <w:rFonts w:cs="Arial"/>
          <w:szCs w:val="20"/>
        </w:rPr>
        <w:t xml:space="preserve"> mô tả các hạng mục công trình, dung tích hồ chứa, công suất lắp máy/trạm bơm, cách thức lấy nước, dẫn nước, chuyển nước, trữ nước,...; cách thức vận hành ngăn mặn, chống ngập, tạo nguồn, tạo cảnh quan </w:t>
      </w:r>
      <w:r w:rsidRPr="002D0B1B">
        <w:rPr>
          <w:rFonts w:cs="Arial"/>
          <w:i/>
          <w:szCs w:val="20"/>
        </w:rPr>
        <w:t>(Bảng thông số kỹ thuật cơ bản của công trình khai thác nước).</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 Chế độ và lượng nước khai thác, sử dụng: trình bày chế độ khai thác nước của công trình cho từng mục đích theo các thời kỳ trong năm </w:t>
      </w:r>
      <w:r w:rsidRPr="002D0B1B">
        <w:rPr>
          <w:rFonts w:cs="Arial"/>
          <w:i/>
          <w:szCs w:val="20"/>
        </w:rPr>
        <w:t>(thời gian, lưu lượng và lượng nước khai thác trung bình, lớn nhất và nhỏ nhất);</w:t>
      </w:r>
      <w:r w:rsidRPr="002D0B1B">
        <w:rPr>
          <w:rFonts w:cs="Arial"/>
          <w:szCs w:val="20"/>
        </w:rPr>
        <w:t xml:space="preserve"> đối với công trình ngăn sông, suối, kênh, mương rạch với mục đích tạo nguồn, ngăn mặn, chống ngập, tạo cảnh quan trình bày cụ thể chế độ vận hành theo từng thời kỳ trong năm.</w:t>
      </w:r>
    </w:p>
    <w:p w:rsidR="004B237D" w:rsidRPr="002D0B1B" w:rsidRDefault="004B237D" w:rsidP="00D97BE4">
      <w:pPr>
        <w:adjustRightInd w:val="0"/>
        <w:snapToGrid w:val="0"/>
        <w:ind w:firstLine="720"/>
        <w:jc w:val="both"/>
        <w:rPr>
          <w:rFonts w:cs="Arial"/>
          <w:szCs w:val="20"/>
        </w:rPr>
      </w:pPr>
      <w:r w:rsidRPr="002D0B1B">
        <w:rPr>
          <w:rFonts w:cs="Arial"/>
          <w:szCs w:val="20"/>
        </w:rPr>
        <w:t>- Các căn cứ pháp lý liên quan đến xây dựng, quản lý, vận hành công trình; thời gian bắt đầu vận hành công trình.</w:t>
      </w:r>
    </w:p>
    <w:p w:rsidR="004B237D" w:rsidRPr="002D0B1B" w:rsidRDefault="004B237D" w:rsidP="00D97BE4">
      <w:pPr>
        <w:adjustRightInd w:val="0"/>
        <w:snapToGrid w:val="0"/>
        <w:ind w:firstLine="720"/>
        <w:jc w:val="both"/>
        <w:rPr>
          <w:rFonts w:cs="Arial"/>
          <w:szCs w:val="20"/>
        </w:rPr>
      </w:pPr>
      <w:r w:rsidRPr="002D0B1B">
        <w:rPr>
          <w:rFonts w:cs="Arial"/>
          <w:szCs w:val="20"/>
        </w:rPr>
        <w:t>3. Trình bày các thông tin, số liệu sử dụng để lập đề án:</w:t>
      </w:r>
    </w:p>
    <w:p w:rsidR="004B237D" w:rsidRPr="002D0B1B" w:rsidRDefault="004B237D" w:rsidP="009841E3">
      <w:pPr>
        <w:adjustRightInd w:val="0"/>
        <w:snapToGrid w:val="0"/>
        <w:spacing w:after="0"/>
        <w:ind w:firstLine="720"/>
        <w:jc w:val="both"/>
        <w:rPr>
          <w:rFonts w:cs="Arial"/>
          <w:szCs w:val="20"/>
        </w:rPr>
      </w:pPr>
      <w:r w:rsidRPr="002D0B1B">
        <w:rPr>
          <w:rFonts w:cs="Arial"/>
          <w:szCs w:val="20"/>
        </w:rPr>
        <w:t>Liệt kê các tài liệu, thông tin, số liệu đo đạc, đánh giá nguồn nước, hiện trạng khai thác, sử dụng nước; các tiêu chuẩn, quy chuẩn kỹ thuật áp dụng trong tính toán, lập đề án; nêu rõ nguồn gốc thông tin, số liệu thu thập.</w:t>
      </w:r>
    </w:p>
    <w:p w:rsidR="004B237D" w:rsidRPr="002D0B1B" w:rsidRDefault="004B237D" w:rsidP="009841E3">
      <w:pPr>
        <w:adjustRightInd w:val="0"/>
        <w:snapToGrid w:val="0"/>
        <w:spacing w:after="0"/>
        <w:ind w:firstLine="720"/>
        <w:jc w:val="both"/>
        <w:rPr>
          <w:rFonts w:cs="Arial"/>
          <w:b/>
          <w:szCs w:val="20"/>
        </w:rPr>
      </w:pPr>
    </w:p>
    <w:p w:rsidR="004B237D" w:rsidRPr="002D0B1B" w:rsidRDefault="004B237D" w:rsidP="009841E3">
      <w:pPr>
        <w:adjustRightInd w:val="0"/>
        <w:snapToGrid w:val="0"/>
        <w:spacing w:after="0"/>
        <w:jc w:val="center"/>
        <w:rPr>
          <w:rFonts w:cs="Arial"/>
          <w:szCs w:val="20"/>
        </w:rPr>
      </w:pPr>
      <w:r w:rsidRPr="002D0B1B">
        <w:rPr>
          <w:rFonts w:cs="Arial"/>
          <w:b/>
          <w:szCs w:val="20"/>
        </w:rPr>
        <w:t>Chương I</w:t>
      </w:r>
    </w:p>
    <w:p w:rsidR="004B237D" w:rsidRPr="002D0B1B" w:rsidRDefault="004B237D" w:rsidP="009841E3">
      <w:pPr>
        <w:adjustRightInd w:val="0"/>
        <w:snapToGrid w:val="0"/>
        <w:spacing w:after="0"/>
        <w:jc w:val="center"/>
        <w:rPr>
          <w:rFonts w:cs="Arial"/>
          <w:szCs w:val="20"/>
        </w:rPr>
      </w:pPr>
      <w:r w:rsidRPr="002D0B1B">
        <w:rPr>
          <w:rFonts w:cs="Arial"/>
          <w:b/>
          <w:szCs w:val="20"/>
        </w:rPr>
        <w:t>ĐẶC ĐIỂM NGUỒN NƯỚC</w:t>
      </w:r>
    </w:p>
    <w:p w:rsidR="004B237D" w:rsidRPr="002D0B1B" w:rsidRDefault="004B237D" w:rsidP="009841E3">
      <w:pPr>
        <w:adjustRightInd w:val="0"/>
        <w:snapToGrid w:val="0"/>
        <w:spacing w:after="0"/>
        <w:ind w:firstLine="720"/>
        <w:jc w:val="both"/>
        <w:rPr>
          <w:rFonts w:cs="Arial"/>
          <w:b/>
          <w:szCs w:val="20"/>
        </w:rPr>
      </w:pPr>
    </w:p>
    <w:p w:rsidR="004B237D" w:rsidRPr="002D0B1B" w:rsidRDefault="004B237D"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Đặc điểm mạng lưới sông, suối và khí tượng, thủy văn</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1. Trình bày cụ thể các đặc trưng hình thái của nguồn nước khai thác </w:t>
      </w:r>
      <w:r w:rsidRPr="002D0B1B">
        <w:rPr>
          <w:rFonts w:cs="Arial"/>
          <w:i/>
          <w:szCs w:val="20"/>
        </w:rPr>
        <w:t>(chiều dài, diện tích lưu vực,...).</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2. Mô tả mạng lưới trạm quan trắc khí tượng, thủy văn trên lưu vực sông và vùng phụ cận </w:t>
      </w:r>
      <w:r w:rsidRPr="002D0B1B">
        <w:rPr>
          <w:rFonts w:cs="Arial"/>
          <w:i/>
          <w:szCs w:val="20"/>
        </w:rPr>
        <w:t>(tên, vị trí trạm, yếu tố đo, tần suất đo, thời kỳ quan trắc).</w:t>
      </w:r>
      <w:r w:rsidRPr="002D0B1B">
        <w:rPr>
          <w:rFonts w:cs="Arial"/>
          <w:szCs w:val="20"/>
        </w:rPr>
        <w:t xml:space="preserve"> Luận chứng việc lựa chọn các trạm quan trắc và số liệu sử dụng để tính toán trong đề án.</w:t>
      </w:r>
    </w:p>
    <w:p w:rsidR="004B237D" w:rsidRPr="002D0B1B" w:rsidRDefault="004B237D" w:rsidP="00D97BE4">
      <w:pPr>
        <w:adjustRightInd w:val="0"/>
        <w:snapToGrid w:val="0"/>
        <w:ind w:firstLine="720"/>
        <w:jc w:val="both"/>
        <w:rPr>
          <w:rFonts w:cs="Arial"/>
          <w:szCs w:val="20"/>
        </w:rPr>
      </w:pPr>
      <w:r w:rsidRPr="002D0B1B">
        <w:rPr>
          <w:rFonts w:cs="Arial"/>
          <w:szCs w:val="20"/>
        </w:rPr>
        <w:t>3. Phân tích đặc điểm mưa tại khu vực công trình khai thác.</w:t>
      </w:r>
    </w:p>
    <w:p w:rsidR="004B237D" w:rsidRPr="002D0B1B" w:rsidRDefault="004B237D" w:rsidP="00D97BE4">
      <w:pPr>
        <w:adjustRightInd w:val="0"/>
        <w:snapToGrid w:val="0"/>
        <w:ind w:firstLine="720"/>
        <w:jc w:val="both"/>
        <w:rPr>
          <w:rFonts w:cs="Arial"/>
          <w:szCs w:val="20"/>
        </w:rPr>
      </w:pPr>
      <w:r w:rsidRPr="002D0B1B">
        <w:rPr>
          <w:rFonts w:cs="Arial"/>
          <w:i/>
          <w:szCs w:val="20"/>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rsidR="004B237D" w:rsidRPr="002D0B1B" w:rsidRDefault="004B237D" w:rsidP="00D97BE4">
      <w:pPr>
        <w:adjustRightInd w:val="0"/>
        <w:snapToGrid w:val="0"/>
        <w:ind w:firstLine="720"/>
        <w:jc w:val="both"/>
        <w:rPr>
          <w:rFonts w:cs="Arial"/>
          <w:szCs w:val="20"/>
        </w:rPr>
      </w:pPr>
      <w:r w:rsidRPr="002D0B1B">
        <w:rPr>
          <w:rFonts w:cs="Arial"/>
          <w:b/>
          <w:szCs w:val="20"/>
        </w:rPr>
        <w:t>II. Chế độ dòng chảy</w:t>
      </w:r>
    </w:p>
    <w:p w:rsidR="004B237D" w:rsidRPr="002D0B1B" w:rsidRDefault="004B237D" w:rsidP="00D97BE4">
      <w:pPr>
        <w:adjustRightInd w:val="0"/>
        <w:snapToGrid w:val="0"/>
        <w:ind w:firstLine="720"/>
        <w:jc w:val="both"/>
        <w:rPr>
          <w:rFonts w:cs="Arial"/>
          <w:szCs w:val="20"/>
        </w:rPr>
      </w:pPr>
      <w:r w:rsidRPr="002D0B1B">
        <w:rPr>
          <w:rFonts w:cs="Arial"/>
          <w:szCs w:val="20"/>
        </w:rPr>
        <w:t>1. Trình bày cụ thể phương pháp và kết quả tính toán các đặc trưng về dòng chảy năm, dòng chảy mùa lũ, dòng chảy mùa kiệt tại vị trí tuyến công trình theo thời gian tháng, mùa, năm, trước và sau khi vận hành công trình. Đối với công trình khai thác nước nằm trong vùng ảnh hưởng triều, bổ sung đánh giá các đặc trưng về chế độ triều, biên độ triều.</w:t>
      </w:r>
    </w:p>
    <w:p w:rsidR="004B237D" w:rsidRPr="002D0B1B" w:rsidRDefault="004B237D" w:rsidP="00D97BE4">
      <w:pPr>
        <w:adjustRightInd w:val="0"/>
        <w:snapToGrid w:val="0"/>
        <w:ind w:firstLine="720"/>
        <w:jc w:val="both"/>
        <w:rPr>
          <w:rFonts w:cs="Arial"/>
          <w:szCs w:val="20"/>
        </w:rPr>
      </w:pPr>
      <w:r w:rsidRPr="002D0B1B">
        <w:rPr>
          <w:rFonts w:cs="Arial"/>
          <w:szCs w:val="20"/>
        </w:rPr>
        <w:t>2. Phân tích, đánh giá diễn biến nguồn nước khai thác trước và sau khi có công trình.</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3. Đối với loại hình công trình hồ, đập và các công trình ngăn sông, suối, kênh, mương, rạch khác: đánh giá tình hình bồi lắng bùn cát trong quá trình vận hành công trình </w:t>
      </w:r>
      <w:r w:rsidRPr="002D0B1B">
        <w:rPr>
          <w:rFonts w:cs="Arial"/>
          <w:i/>
          <w:szCs w:val="20"/>
        </w:rPr>
        <w:t>(nếu có).</w:t>
      </w:r>
    </w:p>
    <w:p w:rsidR="004B237D" w:rsidRPr="002D0B1B" w:rsidRDefault="004B237D" w:rsidP="009841E3">
      <w:pPr>
        <w:adjustRightInd w:val="0"/>
        <w:snapToGrid w:val="0"/>
        <w:spacing w:after="0"/>
        <w:ind w:firstLine="720"/>
        <w:jc w:val="both"/>
        <w:rPr>
          <w:rFonts w:cs="Arial"/>
          <w:szCs w:val="20"/>
        </w:rPr>
      </w:pPr>
      <w:r w:rsidRPr="002D0B1B">
        <w:rPr>
          <w:rFonts w:cs="Arial"/>
          <w:b/>
          <w:szCs w:val="20"/>
        </w:rPr>
        <w:t xml:space="preserve">III. Chất lượng nguồn nước: </w:t>
      </w:r>
      <w:r w:rsidRPr="002D0B1B">
        <w:rPr>
          <w:rFonts w:cs="Arial"/>
          <w:szCs w:val="20"/>
        </w:rPr>
        <w:t>Trình bày đặc điểm chất lượng nguồn nước tại khu vực khai thác.</w:t>
      </w:r>
    </w:p>
    <w:p w:rsidR="004B237D" w:rsidRPr="002D0B1B" w:rsidRDefault="004B237D" w:rsidP="009841E3">
      <w:pPr>
        <w:adjustRightInd w:val="0"/>
        <w:snapToGrid w:val="0"/>
        <w:spacing w:after="0"/>
        <w:ind w:firstLine="720"/>
        <w:jc w:val="both"/>
        <w:rPr>
          <w:rFonts w:cs="Arial"/>
          <w:szCs w:val="20"/>
        </w:rPr>
      </w:pPr>
    </w:p>
    <w:p w:rsidR="004B237D" w:rsidRPr="002D0B1B" w:rsidRDefault="004B237D" w:rsidP="009841E3">
      <w:pPr>
        <w:adjustRightInd w:val="0"/>
        <w:snapToGrid w:val="0"/>
        <w:spacing w:after="0"/>
        <w:jc w:val="center"/>
        <w:rPr>
          <w:rFonts w:cs="Arial"/>
          <w:szCs w:val="20"/>
        </w:rPr>
      </w:pPr>
      <w:r w:rsidRPr="002D0B1B">
        <w:rPr>
          <w:rFonts w:cs="Arial"/>
          <w:b/>
          <w:szCs w:val="20"/>
        </w:rPr>
        <w:t>Chương II</w:t>
      </w:r>
    </w:p>
    <w:p w:rsidR="004B237D" w:rsidRPr="002D0B1B" w:rsidRDefault="004B237D" w:rsidP="009841E3">
      <w:pPr>
        <w:adjustRightInd w:val="0"/>
        <w:snapToGrid w:val="0"/>
        <w:spacing w:after="0"/>
        <w:jc w:val="center"/>
        <w:rPr>
          <w:rFonts w:cs="Arial"/>
          <w:szCs w:val="20"/>
        </w:rPr>
      </w:pPr>
      <w:r w:rsidRPr="002D0B1B">
        <w:rPr>
          <w:rFonts w:cs="Arial"/>
          <w:b/>
          <w:szCs w:val="20"/>
        </w:rPr>
        <w:t>TÌNH HÌNH KHAI THÁC NƯỚC VÀ KẾ HOẠCH KHAI THÁC NƯỚC</w:t>
      </w:r>
    </w:p>
    <w:p w:rsidR="004B237D" w:rsidRPr="002D0B1B" w:rsidRDefault="004B237D" w:rsidP="009841E3">
      <w:pPr>
        <w:adjustRightInd w:val="0"/>
        <w:snapToGrid w:val="0"/>
        <w:spacing w:after="0"/>
        <w:ind w:firstLine="720"/>
        <w:jc w:val="both"/>
        <w:rPr>
          <w:rFonts w:cs="Arial"/>
          <w:b/>
          <w:szCs w:val="20"/>
        </w:rPr>
      </w:pPr>
    </w:p>
    <w:p w:rsidR="004B237D" w:rsidRPr="002D0B1B" w:rsidRDefault="004B237D"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Tình hình khai thác nước của công trình đề nghị cấp phép</w:t>
      </w:r>
    </w:p>
    <w:p w:rsidR="004B237D" w:rsidRPr="002D0B1B" w:rsidRDefault="004B237D" w:rsidP="00D97BE4">
      <w:pPr>
        <w:adjustRightInd w:val="0"/>
        <w:snapToGrid w:val="0"/>
        <w:ind w:firstLine="720"/>
        <w:jc w:val="both"/>
        <w:rPr>
          <w:rFonts w:cs="Arial"/>
          <w:szCs w:val="20"/>
        </w:rPr>
      </w:pPr>
      <w:r w:rsidRPr="002D0B1B">
        <w:rPr>
          <w:rFonts w:cs="Arial"/>
          <w:szCs w:val="20"/>
        </w:rPr>
        <w:t>1. Trình bày cụ thể các hạng mục khai thác nước của công trình; tình trạng hoạt động của công trình đến thời điểm lập đề án; những thay đổi của công trình trong quá trình vận hành.</w:t>
      </w:r>
    </w:p>
    <w:p w:rsidR="004B237D" w:rsidRPr="002D0B1B" w:rsidRDefault="004B237D" w:rsidP="00D97BE4">
      <w:pPr>
        <w:adjustRightInd w:val="0"/>
        <w:snapToGrid w:val="0"/>
        <w:ind w:firstLine="720"/>
        <w:jc w:val="both"/>
        <w:rPr>
          <w:rFonts w:cs="Arial"/>
          <w:szCs w:val="20"/>
        </w:rPr>
      </w:pPr>
      <w:r w:rsidRPr="002D0B1B">
        <w:rPr>
          <w:rFonts w:cs="Arial"/>
          <w:szCs w:val="20"/>
        </w:rPr>
        <w:t>2. Trình bày cụ thể chế độ, lượng nước khai thác cho từng mục đích sử dụng trong suốt thời gian vận hành công trình đến thời điểm lập đề án:</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a) Đối với khai thác, sử dụng nước cho sản xuất nông nghiệp, nuôi trồng thủy sản: trình bày cụ thể các thời kỳ </w:t>
      </w:r>
      <w:r w:rsidRPr="002D0B1B">
        <w:rPr>
          <w:rFonts w:cs="Arial"/>
          <w:i/>
          <w:szCs w:val="20"/>
        </w:rPr>
        <w:t>(tháng/mùa/vụ)</w:t>
      </w:r>
      <w:r w:rsidRPr="002D0B1B">
        <w:rPr>
          <w:rFonts w:cs="Arial"/>
          <w:szCs w:val="20"/>
        </w:rPr>
        <w:t xml:space="preserve"> lấy nước trong năm; số giờ, số ngày lấy nước trong từng thời kỳ; lưu lượng </w:t>
      </w:r>
      <w:r w:rsidRPr="002D0B1B">
        <w:rPr>
          <w:rFonts w:cs="Arial"/>
          <w:i/>
          <w:szCs w:val="20"/>
        </w:rPr>
        <w:t>(m</w:t>
      </w:r>
      <w:r w:rsidRPr="002D0B1B">
        <w:rPr>
          <w:rFonts w:cs="Arial"/>
          <w:i/>
          <w:szCs w:val="20"/>
          <w:vertAlign w:val="superscript"/>
        </w:rPr>
        <w:t>3</w:t>
      </w:r>
      <w:r w:rsidRPr="002D0B1B">
        <w:rPr>
          <w:rFonts w:cs="Arial"/>
          <w:i/>
          <w:szCs w:val="20"/>
        </w:rPr>
        <w:t>/s)</w:t>
      </w:r>
      <w:r w:rsidRPr="002D0B1B">
        <w:rPr>
          <w:rFonts w:cs="Arial"/>
          <w:szCs w:val="20"/>
        </w:rPr>
        <w:t xml:space="preserve"> khai thác trung bình, lớn nhất, nhỏ nhất theo từng thời kỳ; diễn biến lượng nước khai thác, sử dụng qua các năm;</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b) Đối với khai thác, sử dụng nước cho thủy điện: nêu rõ số giờ phát điện, lưu lượng phát điện trung bình, lớn nhất, nhỏ nhất </w:t>
      </w:r>
      <w:r w:rsidRPr="002D0B1B">
        <w:rPr>
          <w:rFonts w:cs="Arial"/>
          <w:i/>
          <w:szCs w:val="20"/>
        </w:rPr>
        <w:t>(m</w:t>
      </w:r>
      <w:r w:rsidRPr="002D0B1B">
        <w:rPr>
          <w:rFonts w:cs="Arial"/>
          <w:i/>
          <w:szCs w:val="20"/>
          <w:vertAlign w:val="superscript"/>
        </w:rPr>
        <w:t>3</w:t>
      </w:r>
      <w:r w:rsidRPr="002D0B1B">
        <w:rPr>
          <w:rFonts w:cs="Arial"/>
          <w:i/>
          <w:szCs w:val="20"/>
        </w:rPr>
        <w:t>/s)</w:t>
      </w:r>
      <w:r w:rsidRPr="002D0B1B">
        <w:rPr>
          <w:rFonts w:cs="Arial"/>
          <w:szCs w:val="20"/>
        </w:rPr>
        <w:t xml:space="preserve"> trong năm và diễn biến qua các năm; chế độ và lưu lượng xả dòng chảy tối thiểu </w:t>
      </w:r>
      <w:r w:rsidRPr="002D0B1B">
        <w:rPr>
          <w:rFonts w:cs="Arial"/>
          <w:i/>
          <w:szCs w:val="20"/>
        </w:rPr>
        <w:t>(m</w:t>
      </w:r>
      <w:r w:rsidRPr="002D0B1B">
        <w:rPr>
          <w:rFonts w:cs="Arial"/>
          <w:i/>
          <w:szCs w:val="20"/>
          <w:vertAlign w:val="superscript"/>
        </w:rPr>
        <w:t>3</w:t>
      </w:r>
      <w:r w:rsidRPr="002D0B1B">
        <w:rPr>
          <w:rFonts w:cs="Arial"/>
          <w:i/>
          <w:szCs w:val="20"/>
        </w:rPr>
        <w:t>/s)</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c) Đối với khai thác, sử dụng nước cho các mục đích khác: trình bày cụ thể lượng nước khai thác trung bình, lớn nhất, nhỏ nhất </w:t>
      </w:r>
      <w:r w:rsidRPr="002D0B1B">
        <w:rPr>
          <w:rFonts w:cs="Arial"/>
          <w:i/>
          <w:szCs w:val="20"/>
        </w:rPr>
        <w:t>(m</w:t>
      </w:r>
      <w:r w:rsidRPr="002D0B1B">
        <w:rPr>
          <w:rFonts w:cs="Arial"/>
          <w:i/>
          <w:szCs w:val="20"/>
          <w:vertAlign w:val="superscript"/>
        </w:rPr>
        <w:t>3</w:t>
      </w:r>
      <w:r w:rsidRPr="002D0B1B">
        <w:rPr>
          <w:rFonts w:cs="Arial"/>
          <w:i/>
          <w:szCs w:val="20"/>
        </w:rPr>
        <w:t>/ngày đêm)</w:t>
      </w:r>
      <w:r w:rsidRPr="002D0B1B">
        <w:rPr>
          <w:rFonts w:cs="Arial"/>
          <w:szCs w:val="20"/>
        </w:rPr>
        <w:t xml:space="preserve"> theo các thời kỳ </w:t>
      </w:r>
      <w:r w:rsidRPr="002D0B1B">
        <w:rPr>
          <w:rFonts w:cs="Arial"/>
          <w:i/>
          <w:szCs w:val="20"/>
        </w:rPr>
        <w:t>(tháng/mùa/vụ)</w:t>
      </w:r>
      <w:r w:rsidRPr="002D0B1B">
        <w:rPr>
          <w:rFonts w:cs="Arial"/>
          <w:szCs w:val="20"/>
        </w:rPr>
        <w:t xml:space="preserve"> lấy nước trong năm và diễn biến qua các năm khai thác.</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3. Trình bày cụ thể tình hình quan trắc, giám sát trong quá trình vận hành khai thác nước của công trình </w:t>
      </w:r>
      <w:r w:rsidRPr="002D0B1B">
        <w:rPr>
          <w:rFonts w:cs="Arial"/>
          <w:i/>
          <w:szCs w:val="20"/>
        </w:rPr>
        <w:t>(các vị trí quan trắc và nội dung, phương pháp, chế độ, thiết bị quan trắc, giám sát).</w:t>
      </w:r>
    </w:p>
    <w:p w:rsidR="004B237D" w:rsidRPr="002D0B1B" w:rsidRDefault="004B237D" w:rsidP="00D97BE4">
      <w:pPr>
        <w:adjustRightInd w:val="0"/>
        <w:snapToGrid w:val="0"/>
        <w:ind w:firstLine="720"/>
        <w:jc w:val="both"/>
        <w:rPr>
          <w:rFonts w:cs="Arial"/>
          <w:szCs w:val="20"/>
        </w:rPr>
      </w:pPr>
      <w:r w:rsidRPr="002D0B1B">
        <w:rPr>
          <w:rFonts w:cs="Arial"/>
          <w:szCs w:val="20"/>
        </w:rPr>
        <w:t>4. Trình bày cụ thể việc tuân thủ quy định về tài nguyên nước, quy định việc thực hiện quy trình vận hành liên hồ chứa (nếu thuộc phạm vi), các quy định trong Giấy phép khai thác, sử dụng nước mặt; tình hình thực hiện các nghĩa vụ tài chính (tiền cấp quyền khai thác tài nguyên nước); thanh tra, kiểm tra (nếu có). Riêng đối với loại hình công trình hồ, đập và các công trình ngăn sông, suối, kênh, mương, rạch khác cần đánh giá việc tuân thủ quy định về xả dòng chảy tối thiểu (nếu có); quan trắc, giám sát tài nguyên nước, cắm mốc hành lang bảo vệ nguồn nước, công trình.</w:t>
      </w:r>
    </w:p>
    <w:p w:rsidR="004B237D" w:rsidRPr="002D0B1B" w:rsidRDefault="004B237D" w:rsidP="00D97BE4">
      <w:pPr>
        <w:adjustRightInd w:val="0"/>
        <w:snapToGrid w:val="0"/>
        <w:ind w:firstLine="720"/>
        <w:jc w:val="both"/>
        <w:rPr>
          <w:rFonts w:cs="Arial"/>
          <w:szCs w:val="20"/>
        </w:rPr>
      </w:pPr>
      <w:r w:rsidRPr="002D0B1B">
        <w:rPr>
          <w:rFonts w:cs="Arial"/>
          <w:b/>
          <w:szCs w:val="20"/>
        </w:rPr>
        <w:t>II. Tình hình khai thác, sử dụng nước của các tổ chức, cá nhân khác trong khu vực</w:t>
      </w:r>
    </w:p>
    <w:p w:rsidR="004B237D" w:rsidRPr="002D0B1B" w:rsidRDefault="004B237D" w:rsidP="00D97BE4">
      <w:pPr>
        <w:adjustRightInd w:val="0"/>
        <w:snapToGrid w:val="0"/>
        <w:ind w:firstLine="720"/>
        <w:jc w:val="both"/>
        <w:rPr>
          <w:rFonts w:cs="Arial"/>
          <w:szCs w:val="20"/>
        </w:rPr>
      </w:pPr>
      <w:r w:rsidRPr="002D0B1B">
        <w:rPr>
          <w:rFonts w:cs="Arial"/>
          <w:szCs w:val="20"/>
        </w:rPr>
        <w:t>1. Liệt kê các công trình khai thác, sử dụng nước có liên quan: tên, vị trí, loại hình công trình, nhiệm vụ, mục đích, quy mô, phạm vi cấp nước, khoảng cách đến công trình đề nghị cấp phép,...</w:t>
      </w:r>
    </w:p>
    <w:p w:rsidR="004B237D" w:rsidRPr="002D0B1B" w:rsidRDefault="004B237D" w:rsidP="00D97BE4">
      <w:pPr>
        <w:adjustRightInd w:val="0"/>
        <w:snapToGrid w:val="0"/>
        <w:ind w:firstLine="720"/>
        <w:jc w:val="both"/>
        <w:rPr>
          <w:rFonts w:cs="Arial"/>
          <w:szCs w:val="20"/>
        </w:rPr>
      </w:pPr>
      <w:r w:rsidRPr="002D0B1B">
        <w:rPr>
          <w:rFonts w:cs="Arial"/>
          <w:szCs w:val="20"/>
        </w:rPr>
        <w:t>2. Trình bày tình hình khai thác nước của các công trình có liên quan:</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a) Đối với khai thác, sử dụng nước cho sản xuất nông nghiệp, nuôi trồng thủy sản: các thời kỳ lấy nước trong năm; chế độ, lưu lượng </w:t>
      </w:r>
      <w:r w:rsidRPr="002D0B1B">
        <w:rPr>
          <w:rFonts w:cs="Arial"/>
          <w:i/>
          <w:szCs w:val="20"/>
        </w:rPr>
        <w:t>(m</w:t>
      </w:r>
      <w:r>
        <w:rPr>
          <w:rFonts w:cs="Arial"/>
          <w:i/>
          <w:szCs w:val="20"/>
          <w:vertAlign w:val="superscript"/>
        </w:rPr>
        <w:t>3</w:t>
      </w:r>
      <w:r w:rsidRPr="002D0B1B">
        <w:rPr>
          <w:rFonts w:cs="Arial"/>
          <w:i/>
          <w:szCs w:val="20"/>
        </w:rPr>
        <w:t>/s)</w:t>
      </w:r>
      <w:r w:rsidRPr="002D0B1B">
        <w:rPr>
          <w:rFonts w:cs="Arial"/>
          <w:szCs w:val="20"/>
        </w:rPr>
        <w:t xml:space="preserve"> khai thác;</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b) Đối với công trình khai thác, sử dụng nước cho thủy điện: lưu lượng nước phát điện thiết kế, lớn nhất, nhỏ nhất </w:t>
      </w:r>
      <w:r w:rsidRPr="002D0B1B">
        <w:rPr>
          <w:rFonts w:cs="Arial"/>
          <w:i/>
          <w:szCs w:val="20"/>
        </w:rPr>
        <w:t>(m</w:t>
      </w:r>
      <w:r w:rsidRPr="002D0B1B">
        <w:rPr>
          <w:rFonts w:cs="Arial"/>
          <w:i/>
          <w:szCs w:val="20"/>
          <w:vertAlign w:val="superscript"/>
        </w:rPr>
        <w:t>3</w:t>
      </w:r>
      <w:r w:rsidRPr="002D0B1B">
        <w:rPr>
          <w:rFonts w:cs="Arial"/>
          <w:i/>
          <w:szCs w:val="20"/>
        </w:rPr>
        <w:t>/s);</w:t>
      </w:r>
      <w:r w:rsidRPr="002D0B1B">
        <w:rPr>
          <w:rFonts w:cs="Arial"/>
          <w:szCs w:val="20"/>
        </w:rPr>
        <w:t xml:space="preserve"> chế độ vận hành của công trình; chế độ và lưu lượng xả dòng chảy tối thiểu </w:t>
      </w:r>
      <w:r w:rsidRPr="002D0B1B">
        <w:rPr>
          <w:rFonts w:cs="Arial"/>
          <w:i/>
          <w:szCs w:val="20"/>
        </w:rPr>
        <w:t>(m</w:t>
      </w:r>
      <w:r w:rsidRPr="002D0B1B">
        <w:rPr>
          <w:rFonts w:cs="Arial"/>
          <w:i/>
          <w:szCs w:val="20"/>
          <w:vertAlign w:val="superscript"/>
        </w:rPr>
        <w:t>3</w:t>
      </w:r>
      <w:r w:rsidRPr="002D0B1B">
        <w:rPr>
          <w:rFonts w:cs="Arial"/>
          <w:i/>
          <w:szCs w:val="20"/>
        </w:rPr>
        <w:t>/s) (nếu có);</w:t>
      </w:r>
    </w:p>
    <w:p w:rsidR="004B237D" w:rsidRPr="002D0B1B" w:rsidRDefault="004B237D" w:rsidP="00D97BE4">
      <w:pPr>
        <w:adjustRightInd w:val="0"/>
        <w:snapToGrid w:val="0"/>
        <w:ind w:firstLine="720"/>
        <w:jc w:val="both"/>
        <w:rPr>
          <w:rFonts w:cs="Arial"/>
          <w:szCs w:val="20"/>
        </w:rPr>
      </w:pPr>
      <w:r w:rsidRPr="002D0B1B">
        <w:rPr>
          <w:rFonts w:cs="Arial"/>
          <w:szCs w:val="20"/>
        </w:rPr>
        <w:t>c) Đối với công trình khai thác, sử dụng nước cho các mục đích khác (bao gồm cả mục đích khai thác nguồn nước mặt để tạo không gian, thu, trữ nước, dẫn nước, tạo cảnh quan, tạo nguồn, ngăn mặn): trình bày phương thức khai thác, chế độ vận hành, khai thác nước của công trình;</w:t>
      </w:r>
    </w:p>
    <w:p w:rsidR="004B237D" w:rsidRPr="002D0B1B" w:rsidRDefault="004B237D" w:rsidP="00D97BE4">
      <w:pPr>
        <w:adjustRightInd w:val="0"/>
        <w:snapToGrid w:val="0"/>
        <w:ind w:firstLine="720"/>
        <w:jc w:val="both"/>
        <w:rPr>
          <w:rFonts w:cs="Arial"/>
          <w:szCs w:val="20"/>
        </w:rPr>
      </w:pPr>
      <w:r w:rsidRPr="002D0B1B">
        <w:rPr>
          <w:rFonts w:cs="Arial"/>
          <w:szCs w:val="20"/>
        </w:rPr>
        <w:t>d) Phân tích, đánh giá ảnh hưởng của các công trình nêu trên đến nguồn nước và vận hành của công trình xin cấp phép.</w:t>
      </w:r>
    </w:p>
    <w:p w:rsidR="004B237D" w:rsidRPr="002D0B1B" w:rsidRDefault="004B237D" w:rsidP="00D97BE4">
      <w:pPr>
        <w:adjustRightInd w:val="0"/>
        <w:snapToGrid w:val="0"/>
        <w:ind w:firstLine="720"/>
        <w:jc w:val="both"/>
        <w:rPr>
          <w:rFonts w:cs="Arial"/>
          <w:szCs w:val="20"/>
        </w:rPr>
      </w:pPr>
      <w:r w:rsidRPr="002D0B1B">
        <w:rPr>
          <w:rFonts w:cs="Arial"/>
          <w:b/>
          <w:szCs w:val="20"/>
        </w:rPr>
        <w:t>III. Kế hoạch khai thác nước của công trình trong thời gian đề nghị cấp phép</w:t>
      </w:r>
    </w:p>
    <w:p w:rsidR="004B237D" w:rsidRPr="002D0B1B" w:rsidRDefault="004B237D" w:rsidP="00D97BE4">
      <w:pPr>
        <w:adjustRightInd w:val="0"/>
        <w:snapToGrid w:val="0"/>
        <w:ind w:firstLine="720"/>
        <w:jc w:val="both"/>
        <w:rPr>
          <w:rFonts w:cs="Arial"/>
          <w:szCs w:val="20"/>
        </w:rPr>
      </w:pPr>
      <w:r w:rsidRPr="002D0B1B">
        <w:rPr>
          <w:rFonts w:cs="Arial"/>
          <w:szCs w:val="20"/>
        </w:rPr>
        <w:t>1. Thuyết minh cụ thể kế hoạch, chế độ, lượng nước khai thác của công trình trong thời gian đề nghị cấp phép.</w:t>
      </w:r>
    </w:p>
    <w:p w:rsidR="004B237D" w:rsidRPr="002D0B1B" w:rsidRDefault="004B237D" w:rsidP="00D97BE4">
      <w:pPr>
        <w:adjustRightInd w:val="0"/>
        <w:snapToGrid w:val="0"/>
        <w:ind w:firstLine="720"/>
        <w:jc w:val="both"/>
        <w:rPr>
          <w:rFonts w:cs="Arial"/>
          <w:i/>
          <w:szCs w:val="20"/>
        </w:rPr>
      </w:pPr>
      <w:r w:rsidRPr="002D0B1B">
        <w:rPr>
          <w:rFonts w:cs="Arial"/>
          <w:szCs w:val="20"/>
        </w:rPr>
        <w:t xml:space="preserve">2. Đánh giá cụ thể nhu cầu khai thác nước của công trình, đảm bảo phù hợp với quy hoạch tổng hợp lưu vực sông, quy hoạch tỉnh, quy hoạch chuyên ngành và các quy hoạch khác đã được cơ quan có thẩm quyền ban hành </w:t>
      </w:r>
      <w:r w:rsidRPr="002D0B1B">
        <w:rPr>
          <w:rFonts w:cs="Arial"/>
          <w:i/>
          <w:szCs w:val="20"/>
        </w:rPr>
        <w:t>(chức năng nguồn nước, quản lý, điều hòa, phân phối, bảo vệ, dòng chảy tối thiểu trên sông, phòng chống sạt, lở, lũ, lụt,...).</w:t>
      </w:r>
    </w:p>
    <w:p w:rsidR="004B237D" w:rsidRPr="002D0B1B" w:rsidRDefault="004B237D" w:rsidP="00D97BE4">
      <w:pPr>
        <w:adjustRightInd w:val="0"/>
        <w:snapToGrid w:val="0"/>
        <w:ind w:firstLine="720"/>
        <w:jc w:val="both"/>
        <w:rPr>
          <w:rFonts w:cs="Arial"/>
          <w:i/>
          <w:szCs w:val="20"/>
        </w:rPr>
      </w:pPr>
      <w:r w:rsidRPr="002D0B1B">
        <w:rPr>
          <w:rFonts w:cs="Arial"/>
          <w:iCs/>
          <w:szCs w:val="20"/>
        </w:rPr>
        <w:t xml:space="preserve">3. Trường hợp công trình đề xuất điều chỉnh nguồn nước khai thác/quy mô khai thác nước </w:t>
      </w:r>
      <w:r w:rsidRPr="002D0B1B">
        <w:rPr>
          <w:rFonts w:cs="Arial"/>
          <w:i/>
          <w:szCs w:val="20"/>
        </w:rPr>
        <w:t>(áp dụng đối với trường hợp có sự điều chỉnh so với giấy phép đã cấp):</w:t>
      </w:r>
    </w:p>
    <w:p w:rsidR="004B237D" w:rsidRPr="002D0B1B" w:rsidRDefault="004B237D" w:rsidP="00D97BE4">
      <w:pPr>
        <w:adjustRightInd w:val="0"/>
        <w:snapToGrid w:val="0"/>
        <w:ind w:firstLine="720"/>
        <w:jc w:val="both"/>
        <w:rPr>
          <w:rFonts w:cs="Arial"/>
          <w:szCs w:val="20"/>
        </w:rPr>
      </w:pPr>
      <w:r w:rsidRPr="002D0B1B">
        <w:rPr>
          <w:rFonts w:cs="Arial"/>
          <w:szCs w:val="20"/>
        </w:rPr>
        <w:t>a) Liệt kê các văn bản, quyết định pháp lý liên quan đến việc điều chỉnh nguồn nước khai thác, quy mô khai thác nước của công trình;</w:t>
      </w:r>
    </w:p>
    <w:p w:rsidR="004B237D" w:rsidRPr="002D0B1B" w:rsidRDefault="004B237D" w:rsidP="00D97BE4">
      <w:pPr>
        <w:adjustRightInd w:val="0"/>
        <w:snapToGrid w:val="0"/>
        <w:ind w:firstLine="720"/>
        <w:jc w:val="both"/>
        <w:rPr>
          <w:rFonts w:cs="Arial"/>
          <w:szCs w:val="20"/>
        </w:rPr>
      </w:pPr>
      <w:r w:rsidRPr="002D0B1B">
        <w:rPr>
          <w:rFonts w:cs="Arial"/>
          <w:szCs w:val="20"/>
        </w:rPr>
        <w:t>b) Phương án điều chỉnh nguồn nước khai thác, quy mô khai thác nước của công trình: thuyết minh rõ nguồn nước khai thác, vị trí, quy mô, hạng mục, thông số, phương thức, chế độ khai thác nước của phương án điều chỉnh so với giấy phép đã được cấp;</w:t>
      </w:r>
    </w:p>
    <w:p w:rsidR="004B237D" w:rsidRPr="002D0B1B" w:rsidRDefault="004B237D" w:rsidP="009841E3">
      <w:pPr>
        <w:adjustRightInd w:val="0"/>
        <w:snapToGrid w:val="0"/>
        <w:spacing w:after="0"/>
        <w:ind w:firstLine="720"/>
        <w:jc w:val="both"/>
        <w:rPr>
          <w:rFonts w:cs="Arial"/>
          <w:szCs w:val="20"/>
        </w:rPr>
      </w:pPr>
      <w:r w:rsidRPr="002D0B1B">
        <w:rPr>
          <w:rFonts w:cs="Arial"/>
          <w:szCs w:val="20"/>
        </w:rPr>
        <w:t>c) Đánh giá khả năng đáp ứng của nguồn nước, an toàn công trình đối với việc điều chỉnh.</w:t>
      </w:r>
    </w:p>
    <w:p w:rsidR="004B237D" w:rsidRPr="002D0B1B" w:rsidRDefault="004B237D" w:rsidP="009841E3">
      <w:pPr>
        <w:adjustRightInd w:val="0"/>
        <w:snapToGrid w:val="0"/>
        <w:spacing w:after="0"/>
        <w:ind w:firstLine="720"/>
        <w:jc w:val="both"/>
        <w:rPr>
          <w:rFonts w:cs="Arial"/>
          <w:b/>
          <w:szCs w:val="20"/>
        </w:rPr>
      </w:pPr>
    </w:p>
    <w:p w:rsidR="004B237D" w:rsidRPr="002D0B1B" w:rsidRDefault="004B237D" w:rsidP="009841E3">
      <w:pPr>
        <w:adjustRightInd w:val="0"/>
        <w:snapToGrid w:val="0"/>
        <w:spacing w:after="0"/>
        <w:jc w:val="center"/>
        <w:rPr>
          <w:rFonts w:cs="Arial"/>
          <w:szCs w:val="20"/>
        </w:rPr>
      </w:pPr>
      <w:r w:rsidRPr="002D0B1B">
        <w:rPr>
          <w:rFonts w:cs="Arial"/>
          <w:b/>
          <w:szCs w:val="20"/>
        </w:rPr>
        <w:t>Chương III</w:t>
      </w:r>
    </w:p>
    <w:p w:rsidR="004B237D" w:rsidRPr="002D0B1B" w:rsidRDefault="004B237D" w:rsidP="009841E3">
      <w:pPr>
        <w:adjustRightInd w:val="0"/>
        <w:snapToGrid w:val="0"/>
        <w:spacing w:after="0"/>
        <w:jc w:val="center"/>
        <w:rPr>
          <w:rFonts w:cs="Arial"/>
          <w:szCs w:val="20"/>
        </w:rPr>
      </w:pPr>
      <w:r w:rsidRPr="002D0B1B">
        <w:rPr>
          <w:rFonts w:cs="Arial"/>
          <w:b/>
          <w:szCs w:val="20"/>
        </w:rPr>
        <w:t xml:space="preserve">TÁC ĐỘNG TRONG QUÁ TRÌNH VẬN HÀNH CÔNG TRÌNH </w:t>
      </w:r>
      <w:r w:rsidRPr="002D0B1B">
        <w:rPr>
          <w:rFonts w:cs="Arial"/>
          <w:b/>
          <w:szCs w:val="20"/>
        </w:rPr>
        <w:br/>
        <w:t>VÀ BIỆN PHÁP GIẢM THIỂU TÁC ĐỘNG TIÊU CỰC</w:t>
      </w:r>
    </w:p>
    <w:p w:rsidR="004B237D" w:rsidRPr="002D0B1B" w:rsidRDefault="004B237D" w:rsidP="009841E3">
      <w:pPr>
        <w:adjustRightInd w:val="0"/>
        <w:snapToGrid w:val="0"/>
        <w:spacing w:after="0"/>
        <w:ind w:firstLine="720"/>
        <w:jc w:val="both"/>
        <w:rPr>
          <w:rFonts w:cs="Arial"/>
          <w:b/>
          <w:szCs w:val="20"/>
        </w:rPr>
      </w:pPr>
    </w:p>
    <w:p w:rsidR="004B237D" w:rsidRPr="002D0B1B" w:rsidRDefault="004B237D"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Đánh giá tác động của việc khai thác, sử dụng nước và vận hành công trình đến nguồn nước, môi trường và các đối tượng sử dụng nước khác có liên quan trong khu vực</w:t>
      </w:r>
    </w:p>
    <w:p w:rsidR="004B237D" w:rsidRPr="002D0B1B" w:rsidRDefault="004B237D" w:rsidP="00D97BE4">
      <w:pPr>
        <w:adjustRightInd w:val="0"/>
        <w:snapToGrid w:val="0"/>
        <w:ind w:firstLine="720"/>
        <w:jc w:val="both"/>
        <w:rPr>
          <w:rFonts w:cs="Arial"/>
          <w:szCs w:val="20"/>
        </w:rPr>
      </w:pPr>
      <w:r w:rsidRPr="002D0B1B">
        <w:rPr>
          <w:rFonts w:cs="Arial"/>
          <w:szCs w:val="20"/>
        </w:rPr>
        <w:t>1. Đối với loại hình công trình hồ, đập và các công trình ngăn sông, suối, kênh, mương, rạch khác:</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a) Đánh giá tác động của việc điều tiết, vận hành công trình đến: chế độ dòng chảy </w:t>
      </w:r>
      <w:r w:rsidRPr="002D0B1B">
        <w:rPr>
          <w:rFonts w:cs="Arial"/>
          <w:i/>
          <w:szCs w:val="20"/>
        </w:rPr>
        <w:t>(mực nước, lưu lượng)</w:t>
      </w:r>
      <w:r w:rsidRPr="002D0B1B">
        <w:rPr>
          <w:rFonts w:cs="Arial"/>
          <w:szCs w:val="20"/>
        </w:rPr>
        <w:t xml:space="preserve"> mùa lũ, mùa kiệt; chế độ phù sa/bùn cát, xói lở lòng, bờ, bãi sông; chất lượng nước, hệ sinh thái thủy sinh và việc khai thác, sử dụng nước của các đối tượng khác trên sông, suối phía thượng và hạ lưu công trình trong các thời kỳ </w:t>
      </w:r>
      <w:r w:rsidRPr="002D0B1B">
        <w:rPr>
          <w:rFonts w:cs="Arial"/>
          <w:i/>
          <w:szCs w:val="20"/>
        </w:rPr>
        <w:t>(mùa lũ, mùa kiệt, thời kỳ dùng nước gia tăng).</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b) Đối với công trình thủy điện kiểu đường dẫn: bổ sung đánh giá tác động đến chế độ dòng chảy, khai thác, sử dụng nước, hệ sinh thái thủy sinh trên các đoạn sông, suối giữa đập và nhà máy </w:t>
      </w:r>
      <w:r w:rsidRPr="002D0B1B">
        <w:rPr>
          <w:rFonts w:cs="Arial"/>
          <w:i/>
          <w:szCs w:val="20"/>
        </w:rPr>
        <w:t>(thể hiện rõ độ dài đoạn sông, suối bị giảm nước, các đặc trưng dòng chảy, tình hình sử dụng nước...).</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c) Trường hợp công trình có chuyển nước thì phải đánh giá tác động đến nguồn nước tiếp nhận </w:t>
      </w:r>
      <w:r w:rsidRPr="002D0B1B">
        <w:rPr>
          <w:rFonts w:cs="Arial"/>
          <w:i/>
          <w:szCs w:val="20"/>
        </w:rPr>
        <w:t>(biến đổi dòng chảy, gia tăng lũ lụt, xói lở, bồi lấp, biến dạng hình thái sông/suối,...)</w:t>
      </w:r>
      <w:r w:rsidRPr="002D0B1B">
        <w:rPr>
          <w:rFonts w:cs="Arial"/>
          <w:szCs w:val="20"/>
        </w:rPr>
        <w:t xml:space="preserve"> và các hoạt động khai thác, sử dụng nước khác trên nguồn nước tiếp nhận.</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2. Đối với các loại hình công trình khác: đánh giá các tác động đến chế độ dòng chảy </w:t>
      </w:r>
      <w:r w:rsidRPr="002D0B1B">
        <w:rPr>
          <w:rFonts w:cs="Arial"/>
          <w:i/>
          <w:szCs w:val="20"/>
        </w:rPr>
        <w:t>(mực nước, lưu lượng)</w:t>
      </w:r>
      <w:r w:rsidRPr="002D0B1B">
        <w:rPr>
          <w:rFonts w:cs="Arial"/>
          <w:szCs w:val="20"/>
        </w:rPr>
        <w:t xml:space="preserve"> và các công trình khai thác, sử dụng nước khác trên sông, suối phía hạ lưu công trình theo từng thời kỳ sử dụng nước.</w:t>
      </w:r>
    </w:p>
    <w:p w:rsidR="004B237D" w:rsidRPr="002D0B1B" w:rsidRDefault="004B237D" w:rsidP="00D97BE4">
      <w:pPr>
        <w:adjustRightInd w:val="0"/>
        <w:snapToGrid w:val="0"/>
        <w:ind w:firstLine="720"/>
        <w:jc w:val="both"/>
        <w:rPr>
          <w:rFonts w:cs="Arial"/>
          <w:szCs w:val="20"/>
        </w:rPr>
      </w:pPr>
      <w:r w:rsidRPr="002D0B1B">
        <w:rPr>
          <w:rFonts w:cs="Arial"/>
          <w:szCs w:val="20"/>
        </w:rPr>
        <w:t>3. Đối với trường hợp có điều chỉnh nguồn nước, quy mô khai thác nước của công trình, bổ sung đánh giá tác động của việc điều chỉnh đến nguồn nước, môi trường và các đối tượng sử dụng nước khác có liên quan.</w:t>
      </w:r>
    </w:p>
    <w:p w:rsidR="004B237D" w:rsidRPr="002D0B1B" w:rsidRDefault="004B237D" w:rsidP="00D97BE4">
      <w:pPr>
        <w:adjustRightInd w:val="0"/>
        <w:snapToGrid w:val="0"/>
        <w:ind w:firstLine="720"/>
        <w:jc w:val="both"/>
        <w:rPr>
          <w:rFonts w:cs="Arial"/>
          <w:szCs w:val="20"/>
        </w:rPr>
      </w:pPr>
      <w:r w:rsidRPr="002D0B1B">
        <w:rPr>
          <w:rFonts w:cs="Arial"/>
          <w:b/>
          <w:szCs w:val="20"/>
        </w:rPr>
        <w:t>II. Thuyết minh các biện pháp khắc phục, giảm thiểu tác động tiêu cực và giám sát quá trình khai thác, sử dụng nước</w:t>
      </w:r>
    </w:p>
    <w:p w:rsidR="004B237D" w:rsidRPr="002D0B1B" w:rsidRDefault="004B237D" w:rsidP="002D0B1B">
      <w:pPr>
        <w:adjustRightInd w:val="0"/>
        <w:snapToGrid w:val="0"/>
        <w:ind w:firstLine="720"/>
        <w:jc w:val="both"/>
        <w:rPr>
          <w:rFonts w:cs="Arial"/>
          <w:szCs w:val="20"/>
        </w:rPr>
      </w:pPr>
      <w:r w:rsidRPr="002D0B1B">
        <w:rPr>
          <w:rFonts w:cs="Arial"/>
          <w:szCs w:val="20"/>
        </w:rPr>
        <w:t>1. Đối với loại hình công trình hồ, đập và các công trình ngăn sông, suối, kênh, mương, rạch khác:</w:t>
      </w:r>
    </w:p>
    <w:p w:rsidR="004B237D" w:rsidRPr="002D0B1B" w:rsidRDefault="004B237D" w:rsidP="00D97BE4">
      <w:pPr>
        <w:adjustRightInd w:val="0"/>
        <w:snapToGrid w:val="0"/>
        <w:ind w:firstLine="720"/>
        <w:jc w:val="both"/>
        <w:rPr>
          <w:rFonts w:cs="Arial"/>
          <w:szCs w:val="20"/>
        </w:rPr>
      </w:pPr>
      <w:r w:rsidRPr="002D0B1B">
        <w:rPr>
          <w:rFonts w:cs="Arial"/>
          <w:szCs w:val="20"/>
        </w:rPr>
        <w:t>a) Thuyết minh hiện trạng duy trì dòng chảy tối thiểu của công trình; đánh giá tính khả thi, hiệu quả của biện pháp xả dòng chảy tối thiểu. Luận chứng, xác định dòng chảy tối thiểu cần phải duy trì ở hạ lưu công trình trong thời gian đề nghị cấp phép; thuyết minh biện pháp, phương án bảo đảm duy trì dòng chảy tối thiểu trong thời gian đề nghị cấp phép (bao gồm: vị trí, cao trình hạng mục công trình, năng lực xả lớn nhất ứng với mực nước chết; giải pháp dự phòng khi có nhu cầu gia tăng ở hạ du (nếu có); bản vẽ thiết kế hạng mục công trình xả dòng chảy tối thiểu).</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b) Thuyết minh phương án, giải pháp khắc phục, giảm thiểu các tác động tiêu cực </w:t>
      </w:r>
      <w:r w:rsidRPr="002D0B1B">
        <w:rPr>
          <w:rFonts w:cs="Arial"/>
          <w:i/>
          <w:szCs w:val="20"/>
        </w:rPr>
        <w:t>(đã đánh giá ở mục I của Chương này)</w:t>
      </w:r>
      <w:r w:rsidRPr="002D0B1B">
        <w:rPr>
          <w:rFonts w:cs="Arial"/>
          <w:szCs w:val="20"/>
        </w:rPr>
        <w:t xml:space="preserve"> trong thời gian đề nghị cấp phép </w:t>
      </w:r>
      <w:r w:rsidRPr="002D0B1B">
        <w:rPr>
          <w:rFonts w:cs="Arial"/>
          <w:i/>
          <w:szCs w:val="20"/>
        </w:rPr>
        <w:t>(trong điều kiện bình thường và trong trường hợp xảy ra sự cố, thiên tai lũ lụt, hạn hán thiếu nước).</w:t>
      </w:r>
    </w:p>
    <w:p w:rsidR="004B237D" w:rsidRPr="002D0B1B" w:rsidRDefault="004B237D" w:rsidP="00D97BE4">
      <w:pPr>
        <w:adjustRightInd w:val="0"/>
        <w:snapToGrid w:val="0"/>
        <w:ind w:firstLine="720"/>
        <w:jc w:val="both"/>
        <w:rPr>
          <w:rFonts w:cs="Arial"/>
          <w:szCs w:val="20"/>
        </w:rPr>
      </w:pPr>
      <w:r w:rsidRPr="002D0B1B">
        <w:rPr>
          <w:rFonts w:cs="Arial"/>
          <w:szCs w:val="20"/>
        </w:rPr>
        <w:t>c) Thuyết minh tình hình thực hiện cắm mốc hành lang bảo vệ nguồn nước hồ chứa (nếu thuộc đối tượng); tình hình thực hiện các phương án bảo vệ đập, phương án ứng phó với tình huống khẩn cấp, ứng phó với tình huống thiên tai cho đập, hồ chứa và phương án phòng, chống lụt bão cho hạ du...</w:t>
      </w:r>
    </w:p>
    <w:p w:rsidR="004B237D" w:rsidRPr="002D0B1B" w:rsidRDefault="004B237D" w:rsidP="00D97BE4">
      <w:pPr>
        <w:adjustRightInd w:val="0"/>
        <w:snapToGrid w:val="0"/>
        <w:ind w:firstLine="720"/>
        <w:jc w:val="both"/>
        <w:rPr>
          <w:rFonts w:cs="Arial"/>
          <w:szCs w:val="20"/>
        </w:rPr>
      </w:pPr>
      <w:r w:rsidRPr="002D0B1B">
        <w:rPr>
          <w:rFonts w:cs="Arial"/>
          <w:szCs w:val="20"/>
        </w:rPr>
        <w:t>d) Các giải pháp bảo đảm sử dụng dung tích chết của hồ chứa để cấp nước cho hạ du trong trường hợp xảy ra hạn hán, thiếu nước nghiêm trọng.</w:t>
      </w:r>
    </w:p>
    <w:p w:rsidR="004B237D" w:rsidRPr="002D0B1B" w:rsidRDefault="004B237D" w:rsidP="00D97BE4">
      <w:pPr>
        <w:adjustRightInd w:val="0"/>
        <w:snapToGrid w:val="0"/>
        <w:ind w:firstLine="720"/>
        <w:jc w:val="both"/>
        <w:rPr>
          <w:rFonts w:cs="Arial"/>
          <w:szCs w:val="20"/>
        </w:rPr>
      </w:pPr>
      <w:r w:rsidRPr="002D0B1B">
        <w:rPr>
          <w:rFonts w:cs="Arial"/>
          <w:szCs w:val="20"/>
        </w:rPr>
        <w:t>2. Đối với loại hình công trình cống, trạm bơm, kênh dẫn và các loại hình khác:</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a) Thuyết minh giải pháp, phương án khắc phục, giảm thiểu tác động tiêu cực của việc khai thác, sử dụng nước tại công trình </w:t>
      </w:r>
      <w:r w:rsidRPr="002D0B1B">
        <w:rPr>
          <w:rFonts w:cs="Arial"/>
          <w:i/>
          <w:szCs w:val="20"/>
        </w:rPr>
        <w:t>(đã đánh giá ở mục I của Chương này)</w:t>
      </w:r>
      <w:r w:rsidRPr="002D0B1B">
        <w:rPr>
          <w:rFonts w:cs="Arial"/>
          <w:szCs w:val="20"/>
        </w:rPr>
        <w:t xml:space="preserve"> trong thời gian đề nghị cấp phép.</w:t>
      </w:r>
    </w:p>
    <w:p w:rsidR="004B237D" w:rsidRPr="002D0B1B" w:rsidRDefault="004B237D" w:rsidP="00D97BE4">
      <w:pPr>
        <w:adjustRightInd w:val="0"/>
        <w:snapToGrid w:val="0"/>
        <w:ind w:firstLine="720"/>
        <w:jc w:val="both"/>
        <w:rPr>
          <w:rFonts w:cs="Arial"/>
          <w:szCs w:val="20"/>
        </w:rPr>
      </w:pPr>
      <w:r w:rsidRPr="002D0B1B">
        <w:rPr>
          <w:rFonts w:cs="Arial"/>
          <w:szCs w:val="20"/>
        </w:rPr>
        <w:t>b) Riêng đối với loại hình khai thác, sử dụng nước cấp cho sinh hoạt tập trung cần thuyết minh rõ tình hình thực hiện xác định phạm vi vùng bảo hộ cấp nước sinh hoạt.</w:t>
      </w:r>
    </w:p>
    <w:p w:rsidR="004B237D" w:rsidRPr="002D0B1B" w:rsidRDefault="004B237D" w:rsidP="00D97BE4">
      <w:pPr>
        <w:adjustRightInd w:val="0"/>
        <w:snapToGrid w:val="0"/>
        <w:ind w:firstLine="720"/>
        <w:jc w:val="both"/>
        <w:rPr>
          <w:rFonts w:cs="Arial"/>
          <w:szCs w:val="20"/>
        </w:rPr>
      </w:pPr>
      <w:r w:rsidRPr="002D0B1B">
        <w:rPr>
          <w:rFonts w:cs="Arial"/>
          <w:szCs w:val="20"/>
        </w:rPr>
        <w:t>3. Đối với trường hợp có điều chỉnh nguồn nước, quy mô khai thác nước của công trình: đề xuất cụ thể các biện pháp giảm thiểu tương ứng với các tác động đã đánh giá ở mục I của Chương này.</w:t>
      </w:r>
    </w:p>
    <w:p w:rsidR="004B237D" w:rsidRPr="002D0B1B" w:rsidRDefault="004B237D" w:rsidP="00D97BE4">
      <w:pPr>
        <w:adjustRightInd w:val="0"/>
        <w:snapToGrid w:val="0"/>
        <w:ind w:firstLine="720"/>
        <w:jc w:val="both"/>
        <w:rPr>
          <w:rFonts w:cs="Arial"/>
          <w:szCs w:val="20"/>
        </w:rPr>
      </w:pPr>
      <w:r w:rsidRPr="002D0B1B">
        <w:rPr>
          <w:rFonts w:cs="Arial"/>
          <w:szCs w:val="20"/>
        </w:rPr>
        <w:t xml:space="preserve">4. Thuyết minh các biện pháp giám sát quá trình khai thác, sử dụng nước </w:t>
      </w:r>
      <w:r w:rsidRPr="002D0B1B">
        <w:rPr>
          <w:rFonts w:cs="Arial"/>
          <w:i/>
          <w:szCs w:val="20"/>
        </w:rPr>
        <w:t>(giám sát lưu lượng khai thác, lưu lượng xả dòng chảy tối thiểu, mực nước, chất lượng nước):</w:t>
      </w:r>
      <w:r w:rsidRPr="002D0B1B">
        <w:rPr>
          <w:rFonts w:cs="Arial"/>
          <w:szCs w:val="20"/>
        </w:rPr>
        <w:t xml:space="preserve"> vị trí đo, loại dụng cụ đo, yếu tố đo, chế độ đo. Đối với loại hình công trình là hồ chứa, đập dâng: thuyết minh rõ phương án quan trắc khí tượng, thủy văn; dự báo lượng nước đến hồ; phương tiện, thiết bị, nhân lực thực hiện việc quan trắc, giám sát hoạt động khai thác nước.</w:t>
      </w:r>
    </w:p>
    <w:p w:rsidR="004B237D" w:rsidRPr="002D0B1B" w:rsidRDefault="004B237D"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37D"/>
    <w:rsid w:val="00225B67"/>
    <w:rsid w:val="003E1C24"/>
    <w:rsid w:val="004B237D"/>
    <w:rsid w:val="00556DE7"/>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9A06B1-0363-417E-BE70-DDD6A7A00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23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23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237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237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37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B237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B237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B237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B237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237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237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237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237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B237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B237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B237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B237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B237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B237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23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237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237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B237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237D"/>
    <w:rPr>
      <w:i/>
      <w:iCs/>
      <w:color w:val="404040" w:themeColor="text1" w:themeTint="BF"/>
    </w:rPr>
  </w:style>
  <w:style w:type="paragraph" w:styleId="ListParagraph">
    <w:name w:val="List Paragraph"/>
    <w:basedOn w:val="Normal"/>
    <w:uiPriority w:val="34"/>
    <w:qFormat/>
    <w:rsid w:val="004B237D"/>
    <w:pPr>
      <w:ind w:left="720"/>
      <w:contextualSpacing/>
    </w:pPr>
  </w:style>
  <w:style w:type="character" w:styleId="IntenseEmphasis">
    <w:name w:val="Intense Emphasis"/>
    <w:basedOn w:val="DefaultParagraphFont"/>
    <w:uiPriority w:val="21"/>
    <w:qFormat/>
    <w:rsid w:val="004B237D"/>
    <w:rPr>
      <w:i/>
      <w:iCs/>
      <w:color w:val="2F5496" w:themeColor="accent1" w:themeShade="BF"/>
    </w:rPr>
  </w:style>
  <w:style w:type="paragraph" w:styleId="IntenseQuote">
    <w:name w:val="Intense Quote"/>
    <w:basedOn w:val="Normal"/>
    <w:next w:val="Normal"/>
    <w:link w:val="IntenseQuoteChar"/>
    <w:uiPriority w:val="30"/>
    <w:qFormat/>
    <w:rsid w:val="004B23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237D"/>
    <w:rPr>
      <w:i/>
      <w:iCs/>
      <w:color w:val="2F5496" w:themeColor="accent1" w:themeShade="BF"/>
    </w:rPr>
  </w:style>
  <w:style w:type="character" w:styleId="IntenseReference">
    <w:name w:val="Intense Reference"/>
    <w:basedOn w:val="DefaultParagraphFont"/>
    <w:uiPriority w:val="32"/>
    <w:qFormat/>
    <w:rsid w:val="004B237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1817</Words>
  <Characters>10357</Characters>
  <Application>Microsoft Office Word</Application>
  <DocSecurity>0</DocSecurity>
  <Lines>86</Lines>
  <Paragraphs>24</Paragraphs>
  <ScaleCrop>false</ScaleCrop>
  <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